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A3" w:rsidRPr="001422A3" w:rsidRDefault="001422A3" w:rsidP="00196BC1">
      <w:pPr>
        <w:pStyle w:val="text-center"/>
        <w:shd w:val="clear" w:color="auto" w:fill="FFFFFF"/>
        <w:rPr>
          <w:rFonts w:ascii="TH SarabunPSK" w:hAnsi="TH SarabunPSK" w:cs="TH SarabunPSK"/>
          <w:b/>
          <w:bCs/>
          <w:noProof/>
          <w:color w:val="333333"/>
          <w:sz w:val="44"/>
          <w:szCs w:val="44"/>
          <w:cs/>
        </w:rPr>
      </w:pPr>
      <w:r w:rsidRPr="001422A3">
        <w:rPr>
          <w:rFonts w:ascii="TH SarabunPSK" w:hAnsi="TH SarabunPSK" w:cs="TH SarabunPSK"/>
          <w:b/>
          <w:bCs/>
          <w:color w:val="333333"/>
          <w:sz w:val="44"/>
          <w:szCs w:val="44"/>
          <w:cs/>
          <w:lang w:val="en"/>
        </w:rPr>
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 (</w:t>
      </w:r>
      <w:proofErr w:type="spellStart"/>
      <w:r w:rsidRPr="001422A3">
        <w:rPr>
          <w:rFonts w:ascii="TH SarabunPSK" w:hAnsi="TH SarabunPSK" w:cs="TH SarabunPSK"/>
          <w:b/>
          <w:bCs/>
          <w:color w:val="333333"/>
          <w:sz w:val="44"/>
          <w:szCs w:val="44"/>
          <w:cs/>
          <w:lang w:val="en"/>
        </w:rPr>
        <w:t>อพ.สธ</w:t>
      </w:r>
      <w:proofErr w:type="spellEnd"/>
      <w:r w:rsidRPr="001422A3">
        <w:rPr>
          <w:rFonts w:ascii="TH SarabunPSK" w:hAnsi="TH SarabunPSK" w:cs="TH SarabunPSK"/>
          <w:b/>
          <w:bCs/>
          <w:color w:val="333333"/>
          <w:sz w:val="44"/>
          <w:szCs w:val="44"/>
          <w:cs/>
          <w:lang w:val="en"/>
        </w:rPr>
        <w:t>.</w:t>
      </w:r>
      <w:r w:rsidRPr="001422A3">
        <w:rPr>
          <w:rFonts w:ascii="TH SarabunPSK" w:hAnsi="TH SarabunPSK" w:cs="TH SarabunPSK" w:hint="cs"/>
          <w:b/>
          <w:bCs/>
          <w:noProof/>
          <w:color w:val="333333"/>
          <w:sz w:val="44"/>
          <w:szCs w:val="44"/>
          <w:cs/>
        </w:rPr>
        <w:t>)</w:t>
      </w:r>
    </w:p>
    <w:p w:rsidR="001422A3" w:rsidRPr="001422A3" w:rsidRDefault="001422A3" w:rsidP="001422A3">
      <w:pPr>
        <w:pStyle w:val="text-center"/>
        <w:shd w:val="clear" w:color="auto" w:fill="FFFFFF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lang w:val="en"/>
        </w:rPr>
      </w:pPr>
      <w:r w:rsidRPr="001422A3">
        <w:rPr>
          <w:rFonts w:ascii="TH SarabunPSK" w:hAnsi="TH SarabunPSK" w:cs="TH SarabunPSK"/>
          <w:b/>
          <w:bCs/>
          <w:noProof/>
          <w:color w:val="333333"/>
          <w:sz w:val="32"/>
          <w:szCs w:val="32"/>
        </w:rPr>
        <w:drawing>
          <wp:inline distT="0" distB="0" distL="0" distR="0" wp14:anchorId="79EA9C22" wp14:editId="31152F7E">
            <wp:extent cx="7334250" cy="4943475"/>
            <wp:effectExtent l="0" t="0" r="0" b="9525"/>
            <wp:docPr id="1" name="Picture 1" descr="ความเป็นมาของโครง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วามเป็นมาของโครงกา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2A3">
        <w:rPr>
          <w:rFonts w:ascii="TH SarabunPSK" w:hAnsi="TH SarabunPSK" w:cs="TH SarabunPSK"/>
          <w:b/>
          <w:bCs/>
          <w:color w:val="333333"/>
          <w:sz w:val="32"/>
          <w:szCs w:val="32"/>
          <w:lang w:val="en"/>
        </w:rPr>
        <w:t xml:space="preserve"> </w:t>
      </w:r>
    </w:p>
    <w:p w:rsidR="001422A3" w:rsidRDefault="001422A3" w:rsidP="001422A3">
      <w:pPr>
        <w:pStyle w:val="a3"/>
        <w:shd w:val="clear" w:color="auto" w:fill="FFFFFF"/>
        <w:ind w:firstLine="600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  <w:lang w:val="en"/>
        </w:rPr>
      </w:pPr>
    </w:p>
    <w:p w:rsidR="001422A3" w:rsidRPr="00196BC1" w:rsidRDefault="001422A3" w:rsidP="00196BC1">
      <w:pPr>
        <w:pStyle w:val="a3"/>
        <w:shd w:val="clear" w:color="auto" w:fill="FFFFFF"/>
        <w:ind w:firstLine="600"/>
        <w:jc w:val="thaiDistribute"/>
        <w:rPr>
          <w:rFonts w:ascii="TH SarabunPSK" w:hAnsi="TH SarabunPSK" w:cs="TH SarabunPSK"/>
          <w:b/>
          <w:bCs/>
          <w:color w:val="333333"/>
          <w:sz w:val="36"/>
          <w:szCs w:val="36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 (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.)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เป็นโครงการที่จัดตั้งขึ้นเมื่อปี พ.ศ. ๒๕๓๖ โดยมีวัตถุประสงค์เพื่อสร้างความเข้าใจ และทำให้ตระหนักถึงความสำคัญของพันธุกรรมพืชต่างๆ ที่มีอยู่ในประเทศไทย ก่อให้เกิดกิจกรรมเพื่อให้มีการร่วมคิด ร่วมปฏิบัติที่นำผลประโยชน์มาถึงประชาชนชาวไทย ตลอดจนให้มีการจัดทำระบบข้อมูลพันธุกรรมพืช ให้แพร่หลายสามารถสื่อถึงกันได้ทั่วประเทศ</w:t>
      </w:r>
    </w:p>
    <w:p w:rsidR="001422A3" w:rsidRPr="001422A3" w:rsidRDefault="001422A3" w:rsidP="006B72B6">
      <w:pPr>
        <w:pStyle w:val="text-center"/>
        <w:shd w:val="clear" w:color="auto" w:fill="FFFFFF"/>
        <w:rPr>
          <w:rFonts w:ascii="TH SarabunPSK" w:hAnsi="TH SarabunPSK" w:cs="TH SarabunPSK"/>
          <w:b/>
          <w:bCs/>
          <w:color w:val="333333"/>
          <w:sz w:val="32"/>
          <w:szCs w:val="32"/>
          <w:cs/>
          <w:lang w:val="en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</w:rPr>
        <w:lastRenderedPageBreak/>
        <w:t>-</w:t>
      </w:r>
      <w:r w:rsidRPr="001422A3">
        <w:rPr>
          <w:rFonts w:ascii="TH SarabunPSK" w:hAnsi="TH SarabunPSK" w:cs="TH SarabunPSK"/>
          <w:b/>
          <w:bCs/>
          <w:noProof/>
          <w:color w:val="333333"/>
          <w:sz w:val="32"/>
          <w:szCs w:val="32"/>
        </w:rPr>
        <w:drawing>
          <wp:inline distT="0" distB="0" distL="0" distR="0" wp14:anchorId="3874B0EC" wp14:editId="58C97187">
            <wp:extent cx="1714500" cy="1562100"/>
            <wp:effectExtent l="0" t="0" r="0" b="0"/>
            <wp:docPr id="2" name="Picture 2" descr="ความเป็นมาของโครง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วามเป็นมาของโครงกา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A3" w:rsidRPr="00196BC1" w:rsidRDefault="001422A3" w:rsidP="001422A3">
      <w:pPr>
        <w:pStyle w:val="a3"/>
        <w:shd w:val="clear" w:color="auto" w:fill="FFFFFF"/>
        <w:ind w:firstLine="6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ทั้งนี้สืบเนื่อง มาจากสายพระเนตรอันยาวไกลของพระบาทสมเด็จพระเจ้าอยู่หัว ตั้งแต่เมื่อครั้งปี พ.ศ. ๒๕๐๓ ที่ทรงมีพระราชดำริให้อนุรักษ์ต้นยางนา และทรงให้รวบรวมพืชพันธุ์ไม้ของภาคต่าง ๆ ทั่วประเทศปลูกไว้ในสวนจิตรลดา โครงการอนุรักษ์พันธุกรรมพืชอันเนื่องมาจากพระราชดำริฯ จึงเป็นโครงการที่เกิดขึ้นเพื่อสนองแนวพระราชดำริ และสืบสานพระราชปณิธานแห่งพระองค์ โดยปรากฏในรูปแบบกิจกรรมต่างๆ ประกอบด้วยกิจกรรมปกปักพันธุกรรมพืชในพื้นที่ป่าธรรมชาติ การสำรวจรวบรวมพันธุกรรมพืชที่มีแนวโน้มว่าใกล้สูญพันธุ์ อันเกิดจากการเปลี่ยนแปลงของสภาพแวดล้อม การนำพันธุ์พืชที่รวบรวมเพาะปลูก และรักษาในพื้นที่ที่เหมาะสมทางกายภาพ และปลอดภัยจากการรุกราน การอนุรักษ์ และใช้ประโยชน์พันธุกรรมพืช โครงการศึกษาประเมินพันธุกรรมพืชในด้านต่างๆ ให้ทราบองค์ประกอบ คุณสมบัติ และการใช้ประโยชน์พืชพรรณ การจัดทำระบบข้อมูลพันธุกรรมพืชด้วยคอมพิวเตอร์ การวางแผน และพัฒนาพันธุกรรมพืชระยะยาว ๓๐ - ๕๐ ปี และกิจกรรมการสร้างจิตสำนึกในการอนุรักษ์ พันธุกรรมพืชแก่กลุ่มเป้าหมายต่างๆ ได้แก่ เยาวชน บุคคลทั่วไป ให้มีความเข้าใจ ตระหนักในความสำคัญเกิด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ความปิ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ติ และสำนึกที่จะร่วมมือร่วมใจกันอนุรักษ์ พืชพรรณของไทยให้คงอยู่เป็นทรัพยากรอันทรงคุณค่าประจำชาติสืบไป ซึ่งส่วนใหญ่เป็นพันธุ์ไม้ที่มีถิ่นกำเนิดในประเทศไทยสามารถนำมาใช้ให้เกิดประโยชน์ ที่เกี่ยวกับ "ปัจจัยสี่" อันเป็นพื้นฐานหลักในการดำรงชีวิตของมนุษย์ จึงนับได้ว่าพันธุ์ไม้เหล่านี้มีความผูกผันกับชีวิตความเป็นอยู่ของคนไทยมาช้านานนับจากอดีตจนถึงปัจจุบัน อย่างไรก็ตามเมื่อยุคสมัยเปลี่ยนไป ประโยชน์ที่เคยได้รับจากพรรณพืชอาจแปรไปตามสภาพแวดล้อมทางธรรมชาติ ความต้องการของสังคม และผู้บริโภค การสำรวจค้นคว้า และวิจัยตามหลักวิทยาการสมัยใหม่เกี่ยวกับพฤกษศาสตร์ ดังที่โครงการอนุรักษ์พันธุกรรมพืชอันเนื่องมาจากพระราชดำริ ฯ ดำเนินการอยู่ในขณะนี้จึงสามารถทำให้คนไทยได้ทราบถึงคุณประโยชน์ของพืชพรรณหลายชนิดซึ่งบางชนิดเป็นที่รู้จักแพร่หลาย มีการนำมาใช้ประโยชน์แต่ขาดการดูแลรักษา จนปริมาณลดลง และเกือบสูญพันธุ์จากถิ่นกำเนิดพืชบางชนิดมีมาช้านาน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แต่มิได้เป็นที่ล่วงรู้ถึงคุณประโยชน์ จนอาจถูกละเลย หรือถูกทำลายไปอย่างน่าเสียดายโดยโครงการอนุรักษ์พันธุกรรมพืชอันเนื่องมาจากพระราชดำริฯ (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.) ปัจจุบันมีการดำเนินงานใน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8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 โดยแบ่งตามกรอบการดำเนินงาน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3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กรอบ ได้แก่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</w:p>
    <w:p w:rsidR="001422A3" w:rsidRPr="001422A3" w:rsidRDefault="001422A3" w:rsidP="006B72B6">
      <w:pPr>
        <w:pStyle w:val="text-center"/>
        <w:shd w:val="clear" w:color="auto" w:fill="FFFFFF"/>
        <w:rPr>
          <w:rFonts w:ascii="TH SarabunPSK" w:hAnsi="TH SarabunPSK" w:cs="TH SarabunPSK"/>
          <w:b/>
          <w:bCs/>
          <w:color w:val="333333"/>
          <w:sz w:val="32"/>
          <w:szCs w:val="32"/>
          <w:lang w:val="en"/>
        </w:rPr>
      </w:pPr>
      <w:r w:rsidRPr="001422A3">
        <w:rPr>
          <w:rFonts w:ascii="TH SarabunPSK" w:hAnsi="TH SarabunPSK" w:cs="TH SarabunPSK"/>
          <w:b/>
          <w:bCs/>
          <w:noProof/>
          <w:color w:val="333333"/>
          <w:sz w:val="32"/>
          <w:szCs w:val="32"/>
        </w:rPr>
        <w:lastRenderedPageBreak/>
        <w:drawing>
          <wp:inline distT="0" distB="0" distL="0" distR="0" wp14:anchorId="6FB42F37" wp14:editId="2A20C2C4">
            <wp:extent cx="4762500" cy="2295525"/>
            <wp:effectExtent l="0" t="0" r="0" b="9525"/>
            <wp:docPr id="3" name="Picture 3" descr="ความเป็นมาของโครง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วามเป็นมาของโครงกา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A3" w:rsidRPr="00196BC1" w:rsidRDefault="001422A3" w:rsidP="001422A3">
      <w:pPr>
        <w:pStyle w:val="a3"/>
        <w:shd w:val="clear" w:color="auto" w:fill="FFFFFF"/>
        <w:ind w:firstLine="6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1)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รอบการเรียนรู้ทรัพยากรเพื่อพัฒนาและเพิ่มประสิทธิภาพการดำเนินงานด้านการพัฒนาและด้านการบริหารจัดการด้านปกปักทรัพยากรของประเทศ จึงต้องมีการเรียนรู้ทรัพยากรในพื้นที่ป่าธรรมชาติดั้งเดิมที่ปกปักรักษาไว้ โดยมีกิจกรรมที่ดำเนินงานได้แก่ 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1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กิจกรรมปกปักพันธุกรรมพืช 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2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กิจกรรมสำรวจเก็บรวบรวมพันธุกรรมพืช และกิจกรรมที่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3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กิจกรรมปลูกรักษาพันธุกรรมพืช รายละเอียด ดังนี้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</w:p>
    <w:p w:rsidR="001422A3" w:rsidRPr="00196BC1" w:rsidRDefault="001422A3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1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กิจกรรมปกปักพันธุกรรมพืช มีเป้าหมายที่จะปกปักพื้นที่ป่าธรรมชาติ นอกเขตพื้นที่รับผิดชอบของกรมป่าไม้ และกรมอุทยานแห่งชาติ สัตว์ป่า และพันธุ์พืช ได้แก่ ป่าในสถาบันการศึกษา ป่าในศูนย์วิจัยและสถานีทดลอง ป่าที่ประชาชนร่วมใจกันปกปัก ซึ่งเมื่อรักษาป่าธรรมชาติไว้ก็จะรักษาพันธุกรรมดั้งเดิมในแต่ละพื้นที่ โดยมีเป้าหมายให้มีกระจายทั่วประเทศในทุกเขตพรรณพฤกษชาติ</w:t>
      </w:r>
    </w:p>
    <w:p w:rsidR="001422A3" w:rsidRDefault="001422A3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2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กิจกรรมสำรวจเก็บรวบรวมพันธุกรรมพืช เป็นกิจกรรมที่ดำเนินการสำรวจเก็บรวบรวมพันธุกรรมในพื้นที่ที่กำลังจะเปลี่ยนแปลงหรือสูญสิ้นจากการพัฒนา เช่น จากการทำอ่างเก็บน้ำ ทำถนน การพัฒนาเปลี่ยนแปลงจากป่าธรรมชาติเป็นพื้นที่เกษตรกรรม หรือการทำโรงงานอุตสาหกรรม การจัดทำบ้านจัดสรร ฯลฯ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ซึ่งพันธุกรรมในพื้นที่เหล่านั้นจะสูญไป การนี้ได้ส่งเจ้าหน้าที่และอาสาสมัคร ออกสำรวจเก็บรวบรวม ในรูปเมล็ด กิ่ง ต้น เป็นการดำเนินการนอกพื้นที่ในความรับผิดชอบของกรมป่าไม้ ในทุกเขตพรรณพฤกษชาติการสำรวจเก็บรวบรวมพันธุกรรมพืชและทรัพยากรต่าง ๆ ในพื้นที่ล่อแหลมต่อการสูญสิ้นพันธุกรรม เช่น เกาะต่าง ๆ ในภาคตะวันออกของประเทศไทย พื้นที่สร้างถนน โรงงาน พื้นที่จัดสรร ฯลฯ รวมทั้งการสำรวจเก็บรวบรวมพันธุกรรมพืชและทรัพยากรต่าง ๆ รอบพื้นที่ของหน่วยงานที่ร่วมสนองพระราชดำริฯ ในรัศมี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50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กิโลเมตร ซึ่งได้ดำเนินการในพื้นที่ต่าง ๆ ทั่วประเทศ</w:t>
      </w:r>
    </w:p>
    <w:p w:rsidR="00196BC1" w:rsidRDefault="00196BC1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</w:p>
    <w:p w:rsidR="00196BC1" w:rsidRPr="00196BC1" w:rsidRDefault="00196BC1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</w:p>
    <w:p w:rsidR="001422A3" w:rsidRPr="00196BC1" w:rsidRDefault="001422A3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lastRenderedPageBreak/>
        <w:t xml:space="preserve">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3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กิจกรรมปลูกรักษาพันธุกรรมพืช เป็นกิจกรรมต่อเนื่องจากการสำรวจเก็บรวบรวมพันธุกรรมพืช โดยการนำพันธุกรรมไปเพาะปลูกในพื้นที่ที่ปลอดภัย ในศูนย์การศึกษาการพัฒนาอันเนื่องมาจากพระราชดำริฯ ที่มีอยู่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6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ศูนย์ทั่วประเทศ ในพื้นที่ศูนย์วิจัยและสถานีทดลองของกรมวิชาการเกษตร พื้นที่ที่จังหวัดหรือสถาบันการศึกษาที่เข้าร่วมสนองพระราชดำริ โครงการอนุรักษ์พันธุกรรมพืชอันเนื่องมาจากพระราชดำริฯ (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.)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มีการดำเนินการรับ - ส่งพันธุกรรมพืชไปตามพื้นที่อนุรักษ์ พื้นที่ของโครงการอนุรักษ์พันธุกรรมพืชอันเนื่องมาจากพระราชดำริฯ ตามที่ต่างๆ มีการแลกเปลี่ยนและฝากเพาะขยายพันธุ์ ดูแลรักษา ทดลองปลูกโดยเจ้าหน้าที่โครงการอนุรักษ์พันธุกรรมพืชอันเนื่องมาจากพระราชดำริฯ ตามศูนย์และพื้นที่ต่างๆของโครงการอนุรักษ์พันธุกรรมพืชอันเนื่องมาจากพระราชดำริฯ</w:t>
      </w:r>
    </w:p>
    <w:p w:rsidR="001422A3" w:rsidRPr="00196BC1" w:rsidRDefault="001422A3" w:rsidP="006B72B6">
      <w:pPr>
        <w:pStyle w:val="text-center"/>
        <w:shd w:val="clear" w:color="auto" w:fill="FFFFFF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1422A3">
        <w:rPr>
          <w:rFonts w:ascii="TH SarabunPSK" w:hAnsi="TH SarabunPSK" w:cs="TH SarabunPSK"/>
          <w:b/>
          <w:bCs/>
          <w:noProof/>
          <w:color w:val="333333"/>
          <w:sz w:val="32"/>
          <w:szCs w:val="32"/>
        </w:rPr>
        <w:drawing>
          <wp:inline distT="0" distB="0" distL="0" distR="0" wp14:anchorId="6E8436E1" wp14:editId="246C56A2">
            <wp:extent cx="2724150" cy="1352550"/>
            <wp:effectExtent l="0" t="0" r="0" b="0"/>
            <wp:docPr id="4" name="Picture 4" descr="ความเป็นมาของโครง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วามเป็นมาของโครงกา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A3" w:rsidRPr="00196BC1" w:rsidRDefault="001422A3" w:rsidP="001422A3">
      <w:pPr>
        <w:pStyle w:val="a3"/>
        <w:shd w:val="clear" w:color="auto" w:fill="FFFFFF"/>
        <w:ind w:firstLine="6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2)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กรอบการใช้ประโยชน์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เพื่อพัฒนาและเพิ่มประสิทธิภาพการดำเนินงานศึกษาวิจัยและประเมินศักยภาพของทรัพยากรต่าง ๆ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ใน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ทั้งในด้านการพัฒนาและการบริหารจัดการให้การดำเนินงานเป็นไปในทิศทางเดียวกันและเอื้ออำนวยประโยชน์ต่อกัน รวมทั้งพัฒนาระบบข้อมูลสารสนเทศ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ให้เป็นเอกภาพ สมบูรณ์และเป็นปัจจุบัน โดยบรรลุจุดมุ่งหมายตามแนวพระราชดำริ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โดยมีกิจกรรมที่ดำเนินงานได้แก่ 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4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กิจกรรมอนุรักษ์และใช้ประโยชน์พันธุกรรมพืช 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5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กิจกรรมศูนย์ข้อมูลพันธุกรรมพืช และกิจกรรมที่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6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กิจกรรมวางแผนพัฒนาพันธุ์พืช รายละเอียด ดังนี้</w:t>
      </w:r>
    </w:p>
    <w:p w:rsidR="001422A3" w:rsidRPr="00196BC1" w:rsidRDefault="001422A3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4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กิจกรรมอนุรักษ์และใช้ประโยชน์พันธุกรรมพืช เป็นกิจกรรมที่ดำเนินการศึกษาประเมินพันธุกรรมพืช ที่สำรวจเก็บรวบรวมมาปลูกรักษาไว้ โดยมีการศึกษาประเมินในสภาพธรรมชาติ แปลงทดลอง ในด้านสัณฐานวิทยา ชีววิทยา สรีรวิทยา การปลูกเลี้ยง การเขตกรรม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สำหรับในห้องปฏิบัติการมีการศึกษาด้านโภชนาการ องค์ประกอบ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รงค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วัตถุ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กลิ่น การใช้ประโยชน์ในด้านอื่นๆ เพื่อศึกษาคุณสมบัติ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คุณภาพ ในแต่ละสายต้น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ในด้านการดำเนินงานวิจัยในกิจกรรมที่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4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นี้ เป็นการดำเนินงานโดยความร่วมมือของเจ้าหน้าที่นักวิจัยของโครงการอนุรักษ์พันธุกรรมพืชอันเนื่องมาจากพระราชดำริฯ และหน่วยงานร่วมสนองพระราชดำริในโครงการอนุรักษ์พันธุกรรมพืชอันเนื่องมาจากพระราชดำริ สมเด็จพระเทพรัตนราชสุดาฯ สยามบรมราชกุมารี หรือนักวิจัยในชมรมคณะปฏิบัติงานวิทยาการ ในหน่วยงานที่เข้าร่วมสนองพระราชดำริ</w:t>
      </w:r>
    </w:p>
    <w:p w:rsidR="001422A3" w:rsidRPr="00196BC1" w:rsidRDefault="001422A3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lastRenderedPageBreak/>
        <w:t xml:space="preserve">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5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กิจกรรมศูนย์ข้อมูลพันธุกรรมพืช เป็นกิจกรรมที่ดำเนินงานโดยศูนย์ข้อมูลพันธุกรรมพืช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สวนจิตรลดา ร่วมกับหน่วยงานที่ร่วมสนองพระราชดำริ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บันทึกข้อมูลของการสำรวจเก็บรวบรวม การศึกษาประเมิน การอนุรักษ์ และการใช้ประโยชน์ รวมทั้งงานจัดทำฐานข้อมูลพรรณไม้แห้ง นอกจากนั้นยังรวมถึงฐานข้อมูลทรัพยากรอื่น ๆ นอกเหนือจากพันธุกรรมพืช เช่น ฐานข้อมูลของสัตว์ และจุลินท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รีย์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 การจัดการฐานข้อมูลทรัพยากรท้องถิ่น ข้อมูลต่าง ๆ จากการทำงานในกิจกรรมที่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1-4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โดยทำการบันทึกลงในระบบฐานข้อมูล เพื่อเป็นฐานข้อมูลและมีระบบที่เชื่อมต่อถึงกันได้ทั่วประเทศ โดยเชื่อมโยงกับฐานข้อมูลทรัพยากรของหน่วยงานที่ร่วมสนอง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พระราชดำริ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. นำไปสู่การวางแผนพัฒนาพันธุ์พืชและทรัพยากรต่าง ๆ โดยที่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. เป็นที่ปรึกษา ประสานงาน ร่วมมือ พัฒนาการทำศูนย์ข้อมูลฯ กำหนดรูปแบบในการทำฐานข้อมูล โดยกำหนดเป้าหมายในการดำเนินงานเป็นระยะ ๆ ละ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5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ปี ให้สอดคล้องกับแนวทางการดำเนินงานตามกรอบแผนแม่บทของ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และจัดทำแผนประจำปีเฉพาะในส่วนของหน่วยของตนให้ชัดเจน พร้อมทั้งวางแผนปฏิบัติงานร่วมกันให้ชัดเจน ผ่านการประชุมคณะกรรมการดำเนินงาน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ของหน่วยงานนั้น ๆ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</w:p>
    <w:p w:rsidR="001422A3" w:rsidRPr="00196BC1" w:rsidRDefault="001422A3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6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กิจกรรมวางแผนพัฒนาพันธุ์พืช เป็นกิจกรรมที่นำฐานข้อมูลจากกิจกรรมที่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5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มาใช้ในการพิจารณาศักยภาพของพันธุ์พืช พันธุ์สัตว์ พันธุ์จุลินท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รีย์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 ฯลฯ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.มีหน้าที่ประสานกับนักวิชาการผู้ทรงคุณวุฒิของหน่วยงานและสถาบันการศึกษาต่าง ๆวิเคราะห์ข้อมูลและคัดเลือกสายต้นเพื่อเป็นพ่อแม่พันธุ์พืช พร้อมกับวางแผนพัฒนาพันธุ์ระยะยาวและนำแผนพัฒนาพันธุ์ขึ้นทูลเกล้าฯ ถวายสมเด็จพระเทพรัตนราชสุดาฯ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สยามบรมราชกุมารี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เพื่อมีพระราชวินิจฉัยและพระราชทานแผนพัฒนาพันธุ์และพันธุกรรมที่คัดเลือก ให้หน่วยงานที่มีความพร้อมนำไปปฏิบัติ พันธุ์พืชที่อยู่ในเป้าหมาย ได้แก่พันธุ์พืชสมุนไพร พันธุ์พืชพื้นเมืองต่าง ๆ ที่สามารถวางแผนนำไปสู่การพัฒนาให้ดียิ่งขึ้นเหมาะสมต่อการปลูกในพื้นที่ต่าง ๆ ในประเทศไทย โดยที่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เป็นที่ปรึกษา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ประสานงาน ร่วมมือ ในการวางแผนพัฒนา โดยกำหนดเป้าหมายในการดำเนินงานเป็นระยะ ๆ ละ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5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ปี ให้สอดคล้องกับแนวทางการดำเนินงานตามกรอบแผนแม่บทของ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และจัดทำแผนประจำปีเฉพาะในส่วนของหน่วยของตนให้ชัดเจนพร้อมทั้งวางแผนปฏิบัติงานร่วมกันให้ชัดเจน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ผ่านการประชุมคณะกรรมการดำเนินงาน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ของหน่วยงานนั้น ๆ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</w:p>
    <w:p w:rsidR="001422A3" w:rsidRPr="00196BC1" w:rsidRDefault="001422A3" w:rsidP="001422A3">
      <w:pPr>
        <w:pStyle w:val="a3"/>
        <w:shd w:val="clear" w:color="auto" w:fill="FFFFFF"/>
        <w:ind w:firstLine="6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3)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กรอบการสร้างจิตสำนึก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เพื่อให้ประชาชนกลุ่มเป้าหมายต่าง ๆ โดยเฉพาะเยาวชน นักเรียน นิสิตนักศึกษาและบุคคลทั่วไป ได้มีความรู้ความเข้าใจเกี่ยวกับพืชพรรณไม้ และการอนุรักษ์พันธุกรรมพืชของประเทศ จนตระหนักถึงความสำคัญและประโยชน์ของการอนุรักษ์ทรัพยากรที่ก่อให้เกิดประโยชน์ต่อมหาชนชาวไทย โดยมีกิจกรรมที่ดำเนินงานได้แก่ 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7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กิจกรรมสร้างจิตสำนึกในการอนุรักษ์พันธุกรรมพืช และกิจกรรมที่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8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กิจกรรมพิเศษสนับสนุนการอนุรักษ์พันธุกรรมพืช</w:t>
      </w:r>
    </w:p>
    <w:p w:rsidR="001422A3" w:rsidRPr="00196BC1" w:rsidRDefault="001422A3" w:rsidP="006B72B6">
      <w:pPr>
        <w:pStyle w:val="text-center"/>
        <w:shd w:val="clear" w:color="auto" w:fill="FFFFFF"/>
        <w:rPr>
          <w:rFonts w:ascii="TH SarabunPSK" w:hAnsi="TH SarabunPSK" w:cs="TH SarabunPSK" w:hint="cs"/>
          <w:b/>
          <w:bCs/>
          <w:color w:val="333333"/>
          <w:sz w:val="36"/>
          <w:szCs w:val="36"/>
          <w:cs/>
          <w:lang w:val="en"/>
        </w:rPr>
      </w:pPr>
      <w:r w:rsidRPr="00196BC1">
        <w:rPr>
          <w:rFonts w:ascii="TH SarabunPSK" w:hAnsi="TH SarabunPSK" w:cs="TH SarabunPSK"/>
          <w:b/>
          <w:bCs/>
          <w:noProof/>
          <w:color w:val="333333"/>
          <w:sz w:val="36"/>
          <w:szCs w:val="36"/>
        </w:rPr>
        <w:lastRenderedPageBreak/>
        <w:drawing>
          <wp:inline distT="0" distB="0" distL="0" distR="0" wp14:anchorId="613A5723" wp14:editId="1C747572">
            <wp:extent cx="1704975" cy="1009650"/>
            <wp:effectExtent l="0" t="0" r="9525" b="0"/>
            <wp:docPr id="5" name="Picture 5" descr="ความเป็นมาของโครง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วามเป็นมาของโครงกา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2A3" w:rsidRPr="00196BC1" w:rsidRDefault="001422A3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422A3">
        <w:rPr>
          <w:rFonts w:ascii="TH SarabunPSK" w:hAnsi="TH SarabunPSK" w:cs="TH SarabunPSK"/>
          <w:b/>
          <w:bCs/>
          <w:color w:val="333333"/>
          <w:sz w:val="32"/>
          <w:szCs w:val="32"/>
          <w:cs/>
          <w:lang w:val="en"/>
        </w:rPr>
        <w:t xml:space="preserve">กิจกรรมที่ </w:t>
      </w:r>
      <w:r w:rsidRPr="001422A3">
        <w:rPr>
          <w:rFonts w:ascii="TH SarabunPSK" w:hAnsi="TH SarabunPSK" w:cs="TH SarabunPSK"/>
          <w:b/>
          <w:bCs/>
          <w:color w:val="333333"/>
          <w:sz w:val="32"/>
          <w:szCs w:val="32"/>
          <w:lang w:val="en"/>
        </w:rPr>
        <w:t xml:space="preserve">7 </w:t>
      </w:r>
      <w:r w:rsidRPr="001422A3">
        <w:rPr>
          <w:rFonts w:ascii="TH SarabunPSK" w:hAnsi="TH SarabunPSK" w:cs="TH SarabunPSK"/>
          <w:b/>
          <w:bCs/>
          <w:color w:val="333333"/>
          <w:sz w:val="32"/>
          <w:szCs w:val="32"/>
          <w:cs/>
          <w:lang w:val="en"/>
        </w:rPr>
        <w:t xml:space="preserve">กิจกรรมสร้างจิตสำนึกในการอนุรักษ์พันธุกรรมพืช เป็นกิจกรรมสร้างสร้างจิตสำนึก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ให้เยาวชน ประชาชนชาวไทย ให้เข้าใจถึงความสำคัญและประโยชน์ของพันธุกรรมพืช ให้รู้จักหวงแหน รู้จักการนำไปใช้ประโยชน์อย่างยั่งยืน ซึ่งมีความสำคัญต่อการจัดการ การอนุรักษ์และใช้ทรัพยากรของประเทศ โดยที่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เป็นที่ปรึกษา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ประสานงาน ร่วมมือ สนับสนุนให้โรงเรียนและสถาบันการศึกษา เป็นสมาชิกสวนพฤกษศาสตร์โรงเรียน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ประสานงานหน่วยงานที่ร่วมสนองพระราชดำริ ให้ดำเนินการในกิจกรรมนี้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โดยกำหนดเป้าหมายในการดำเนินงานเป็นระยะ ๆ ละ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5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ปี ให้สอดคล้องกับแนวทางการดำเนินงานตามกรอบแผนแม่บทของ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และจัดทำแผนประจำปีเฉพาะในส่วนของหน่วยของตนให้ชัดเจน พร้อมทั้งวางแผนปฏิบัติงานร่วมกันให้ชัดเจน ผ่านการประชุมคณะกรรมการดำเนินงาน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ของหน่วยงานนั้น ๆ</w:t>
      </w:r>
    </w:p>
    <w:p w:rsidR="001422A3" w:rsidRPr="00196BC1" w:rsidRDefault="001422A3" w:rsidP="001422A3">
      <w:pPr>
        <w:pStyle w:val="a3"/>
        <w:shd w:val="clear" w:color="auto" w:fill="FFFFFF"/>
        <w:ind w:firstLine="1200"/>
        <w:jc w:val="both"/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</w:pP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กิจกรรมที่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8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กิจกรรมพิเศษสนับสนุนการอนุรักษ์พันธุกรรมพืช เป็นกิจกรรมที่เปิดโอกาสให้หน่วยงานต่าง ๆ เข้าร่วมสนับสนุนงานของ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. ในรูปแบบต่าง ๆ ไม่ว่าจะเป็นในรูปของทุนสนับสนุน หรือดำเนินงานที่เกี่ยวข้องและสนับสนุนกิจกรรมต่าง ๆ ของ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. โดยอยู่ในกรอบของแผนแม่บท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. นอกจากนั้นยังเปิดโอกาสให้เยาวชนและประชาชนได้สมัครเข้ามาศึกษาหาความรู้เกี่ยวกับทรัพยากรธรรมชาติในสาขาต่าง ๆ ตามความถนัดและสนใจ โดยมีคณาจารย์ผู้เชี่ยวชาญในแต่ละสาขาให้คำแนะนำ และให้แนวทางการศึกษา ได้แก่ ชมรมนักชีววิทยา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. และชมรมคณะปฏิบัติงานวิทยาการ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. ซึ่งจะเป็นผู้นำในการถ่ายทอดความรู้และสร้างจิตสำนึกในการอนุรักษ์ทรัพยากรของประเทศให้แก่เยาวชนและประชาชนชาวไทยต่อไป โดยที่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ประสานงานหน่วยงานที่ร่วมสนองพระราช ดำริ ให้ดำเนินการในกิจกรรมนี้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โดยกำหนดเป้าหมายในการดำเนินงานเป็นระยะ ๆ ละ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5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ปี ให้สอดคล้องกับแนวทางการดำเนินงานตามกรอบแผนแม่บทของ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และจัดทำแผนประจำปีเฉพาะในส่วนของหน่วยของตนให้ชัดเจน พร้อมทั้งวางแผนปฏิบัติงานร่วมกันให้ชัดเจน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lang w:val="en"/>
        </w:rPr>
        <w:t xml:space="preserve"> </w:t>
      </w:r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 xml:space="preserve">ผ่านการประชุมคณะกรรมการดำเนินงาน </w:t>
      </w:r>
      <w:proofErr w:type="spellStart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อพ.สธ</w:t>
      </w:r>
      <w:proofErr w:type="spellEnd"/>
      <w:r w:rsidRPr="00196BC1">
        <w:rPr>
          <w:rFonts w:ascii="TH SarabunPSK" w:hAnsi="TH SarabunPSK" w:cs="TH SarabunPSK"/>
          <w:b/>
          <w:bCs/>
          <w:color w:val="333333"/>
          <w:sz w:val="36"/>
          <w:szCs w:val="36"/>
          <w:cs/>
          <w:lang w:val="en"/>
        </w:rPr>
        <w:t>. ของหน่วยงานนั้น ๆ</w:t>
      </w:r>
    </w:p>
    <w:p w:rsidR="008E01DF" w:rsidRPr="00196BC1" w:rsidRDefault="008E01DF" w:rsidP="001422A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sectPr w:rsidR="008E01DF" w:rsidRPr="00196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A3"/>
    <w:rsid w:val="001422A3"/>
    <w:rsid w:val="00196BC1"/>
    <w:rsid w:val="006B72B6"/>
    <w:rsid w:val="008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921A9-FD50-44A6-8396-334695BB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A3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center">
    <w:name w:val="text-center"/>
    <w:basedOn w:val="a"/>
    <w:rsid w:val="001422A3"/>
    <w:pPr>
      <w:spacing w:after="150" w:line="240" w:lineRule="auto"/>
      <w:jc w:val="center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5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2019-10-31T03:16:00Z</dcterms:created>
  <dcterms:modified xsi:type="dcterms:W3CDTF">2019-10-31T03:16:00Z</dcterms:modified>
</cp:coreProperties>
</file>